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318" w:type="dxa"/>
        <w:tblLook w:val="04A0" w:firstRow="1" w:lastRow="0" w:firstColumn="1" w:lastColumn="0" w:noHBand="0" w:noVBand="1"/>
      </w:tblPr>
      <w:tblGrid>
        <w:gridCol w:w="4254"/>
        <w:gridCol w:w="5670"/>
      </w:tblGrid>
      <w:tr w:rsidR="00DA4C58" w:rsidTr="00DA4C58">
        <w:tc>
          <w:tcPr>
            <w:tcW w:w="4254" w:type="dxa"/>
            <w:hideMark/>
          </w:tcPr>
          <w:p w:rsidR="00DA4C58" w:rsidRDefault="00DA4C58">
            <w:pPr>
              <w:tabs>
                <w:tab w:val="center" w:pos="2072"/>
                <w:tab w:val="right" w:pos="10085"/>
              </w:tabs>
              <w:spacing w:after="32" w:line="256" w:lineRule="auto"/>
              <w:ind w:left="0" w:firstLine="0"/>
              <w:jc w:val="center"/>
              <w:rPr>
                <w:sz w:val="26"/>
              </w:rPr>
            </w:pPr>
            <w:r>
              <w:rPr>
                <w:sz w:val="26"/>
              </w:rPr>
              <w:t>SỞ Y TẾ TUYÊN QUANG</w:t>
            </w:r>
          </w:p>
          <w:p w:rsidR="00DA4C58" w:rsidRDefault="00DA4C58">
            <w:pPr>
              <w:tabs>
                <w:tab w:val="center" w:pos="2072"/>
                <w:tab w:val="right" w:pos="10085"/>
              </w:tabs>
              <w:spacing w:after="32" w:line="256" w:lineRule="auto"/>
              <w:ind w:left="-114" w:right="-111"/>
              <w:jc w:val="center"/>
              <w:rPr>
                <w:b/>
                <w:sz w:val="26"/>
              </w:rPr>
            </w:pPr>
            <w:r>
              <w:rPr>
                <w:noProof/>
              </w:rPr>
              <mc:AlternateContent>
                <mc:Choice Requires="wps">
                  <w:drawing>
                    <wp:anchor distT="0" distB="0" distL="114300" distR="114300" simplePos="0" relativeHeight="251659264" behindDoc="0" locked="0" layoutInCell="1" allowOverlap="1">
                      <wp:simplePos x="0" y="0"/>
                      <wp:positionH relativeFrom="column">
                        <wp:posOffset>768985</wp:posOffset>
                      </wp:positionH>
                      <wp:positionV relativeFrom="paragraph">
                        <wp:posOffset>221615</wp:posOffset>
                      </wp:positionV>
                      <wp:extent cx="11430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57540A" id="_x0000_t32" coordsize="21600,21600" o:spt="32" o:oned="t" path="m,l21600,21600e" filled="f">
                      <v:path arrowok="t" fillok="f" o:connecttype="none"/>
                      <o:lock v:ext="edit" shapetype="t"/>
                    </v:shapetype>
                    <v:shape id="Straight Arrow Connector 6" o:spid="_x0000_s1026" type="#_x0000_t32" style="position:absolute;margin-left:60.55pt;margin-top:17.45pt;width:90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"/>
                  </w:pict>
                </mc:Fallback>
              </mc:AlternateContent>
            </w:r>
            <w:r>
              <w:rPr>
                <w:b/>
                <w:sz w:val="26"/>
              </w:rPr>
              <w:t>BỆNH VIỆN Y DƯỢC CỔ TRUYỀN</w:t>
            </w:r>
          </w:p>
        </w:tc>
        <w:tc>
          <w:tcPr>
            <w:tcW w:w="5670" w:type="dxa"/>
            <w:hideMark/>
          </w:tcPr>
          <w:p w:rsidR="00DA4C58" w:rsidRDefault="00DA4C58">
            <w:pPr>
              <w:tabs>
                <w:tab w:val="center" w:pos="2072"/>
                <w:tab w:val="right" w:pos="10085"/>
              </w:tabs>
              <w:spacing w:after="32" w:line="256" w:lineRule="auto"/>
              <w:ind w:left="0" w:firstLine="0"/>
              <w:jc w:val="center"/>
              <w:rPr>
                <w:b/>
                <w:sz w:val="26"/>
              </w:rPr>
            </w:pPr>
            <w:r>
              <w:rPr>
                <w:b/>
                <w:sz w:val="26"/>
              </w:rPr>
              <w:t>CỘNG HÒA XÃ HỘI CHỦ NGHĨA VIỆT NAM</w:t>
            </w:r>
          </w:p>
          <w:p w:rsidR="00DA4C58" w:rsidRDefault="00DA4C58">
            <w:pPr>
              <w:tabs>
                <w:tab w:val="center" w:pos="2072"/>
                <w:tab w:val="right" w:pos="10085"/>
              </w:tabs>
              <w:spacing w:after="32" w:line="256" w:lineRule="auto"/>
              <w:ind w:left="0" w:firstLine="0"/>
              <w:jc w:val="center"/>
              <w:rPr>
                <w:sz w:val="26"/>
              </w:rPr>
            </w:pPr>
            <w:r>
              <w:rPr>
                <w:b/>
                <w:sz w:val="26"/>
              </w:rPr>
              <w:t>Độc lập - Tự do - Hạnh phúc</w:t>
            </w:r>
            <w:r>
              <w:rPr>
                <w:noProof/>
              </w:rPr>
              <mc:AlternateContent>
                <mc:Choice Requires="wpg">
                  <w:drawing>
                    <wp:inline distT="0" distB="0" distL="0" distR="0">
                      <wp:extent cx="1609725" cy="85725"/>
                      <wp:effectExtent l="9525" t="952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85725"/>
                                <a:chOff x="0" y="0"/>
                                <a:chExt cx="17145" cy="95"/>
                              </a:xfrm>
                            </wpg:grpSpPr>
                            <wps:wsp>
                              <wps:cNvPr id="5" name="Shape 215"/>
                              <wps:cNvSpPr>
                                <a:spLocks/>
                              </wps:cNvSpPr>
                              <wps:spPr bwMode="auto">
                                <a:xfrm>
                                  <a:off x="0" y="0"/>
                                  <a:ext cx="17145" cy="0"/>
                                </a:xfrm>
                                <a:custGeom>
                                  <a:avLst/>
                                  <a:gdLst>
                                    <a:gd name="T0" fmla="*/ 0 w 1714500"/>
                                    <a:gd name="T1" fmla="*/ 1714500 w 1714500"/>
                                    <a:gd name="T2" fmla="*/ 0 w 1714500"/>
                                    <a:gd name="T3" fmla="*/ 1714500 w 1714500"/>
                                  </a:gdLst>
                                  <a:ahLst/>
                                  <a:cxnLst>
                                    <a:cxn ang="0">
                                      <a:pos x="T0" y="0"/>
                                    </a:cxn>
                                    <a:cxn ang="0">
                                      <a:pos x="T1" y="0"/>
                                    </a:cxn>
                                  </a:cxnLst>
                                  <a:rect l="T2" t="0" r="T3" b="0"/>
                                  <a:pathLst>
                                    <a:path w="1714500">
                                      <a:moveTo>
                                        <a:pt x="0" y="0"/>
                                      </a:moveTo>
                                      <a:lnTo>
                                        <a:pt x="17145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CC6C1E" id="Group 1" o:spid="_x0000_s1026" style="width:126.75pt;height:6.75pt;mso-position-horizontal-relative:char;mso-position-vertical-relative:line" coordsize="1714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">
                      <v:shape id="Shape 215" o:spid="_x0000_s1027" style="position:absolute;width:17145;height:0;visibility:visible;mso-wrap-style:square;v-text-anchor:top" coordsize="171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" path="m,l1714500,e" filled="f">
                        <v:path arrowok="t" o:connecttype="custom" o:connectlocs="0,0;17145,0" o:connectangles="0,0" textboxrect="0,0,1714500,0"/>
                      </v:shape>
                      <w10:anchorlock/>
                    </v:group>
                  </w:pict>
                </mc:Fallback>
              </mc:AlternateContent>
            </w:r>
          </w:p>
        </w:tc>
      </w:tr>
      <w:tr w:rsidR="00DA4C58" w:rsidTr="00DA4C58">
        <w:tc>
          <w:tcPr>
            <w:tcW w:w="4254" w:type="dxa"/>
            <w:hideMark/>
          </w:tcPr>
          <w:p w:rsidR="00DA4C58" w:rsidRDefault="00DA4C58">
            <w:pPr>
              <w:spacing w:before="240" w:line="240" w:lineRule="auto"/>
              <w:jc w:val="center"/>
            </w:pPr>
            <w:r>
              <w:t>Số:      /YDCT - KHTH</w:t>
            </w:r>
          </w:p>
          <w:p w:rsidR="00DA4C58" w:rsidRDefault="00DA4C58">
            <w:pPr>
              <w:spacing w:before="240" w:line="240" w:lineRule="auto"/>
            </w:pPr>
            <w:r>
              <w:rPr>
                <w:sz w:val="22"/>
              </w:rPr>
              <w:t>V/v triển khai triển khai một số nội dung tuyên truyền trọng tâm (tuần 01, 02 tháng 8)</w:t>
            </w:r>
          </w:p>
        </w:tc>
        <w:tc>
          <w:tcPr>
            <w:tcW w:w="5670" w:type="dxa"/>
            <w:hideMark/>
          </w:tcPr>
          <w:p w:rsidR="00DA4C58" w:rsidRDefault="00DA4C58">
            <w:pPr>
              <w:spacing w:before="240" w:line="240" w:lineRule="auto"/>
              <w:jc w:val="center"/>
              <w:rPr>
                <w:i/>
              </w:rPr>
            </w:pPr>
            <w:r>
              <w:rPr>
                <w:i/>
              </w:rPr>
              <w:t>Tuyên Quang, ngày 16 tháng 8 năm 2024</w:t>
            </w:r>
          </w:p>
        </w:tc>
      </w:tr>
    </w:tbl>
    <w:p w:rsidR="00DA4C58" w:rsidRDefault="00DA4C58" w:rsidP="00DA4C58">
      <w:pPr>
        <w:spacing w:after="0" w:line="276" w:lineRule="auto"/>
        <w:ind w:left="0" w:firstLine="0"/>
        <w:jc w:val="center"/>
        <w:rPr>
          <w:b/>
        </w:rPr>
      </w:pPr>
      <w:r>
        <w:rPr>
          <w:b/>
        </w:rPr>
        <w:t>Kính gửi: Lãnh đạo các khoa/phòng.</w:t>
      </w:r>
    </w:p>
    <w:p w:rsidR="00DA4C58" w:rsidRDefault="00DA4C58" w:rsidP="00DA4C58">
      <w:pPr>
        <w:spacing w:after="0" w:line="276" w:lineRule="auto"/>
        <w:ind w:left="734" w:firstLine="0"/>
        <w:jc w:val="center"/>
      </w:pPr>
      <w:r>
        <w:rPr>
          <w:sz w:val="16"/>
        </w:rPr>
        <w:t xml:space="preserve"> </w:t>
      </w:r>
    </w:p>
    <w:p w:rsidR="00DA4C58" w:rsidRDefault="00DA4C58" w:rsidP="00DA4C58">
      <w:pPr>
        <w:spacing w:after="3" w:line="300" w:lineRule="auto"/>
        <w:ind w:left="-17" w:right="159" w:firstLine="442"/>
        <w:rPr>
          <w:sz w:val="22"/>
        </w:rPr>
      </w:pPr>
      <w:r>
        <w:rPr>
          <w:szCs w:val="28"/>
        </w:rPr>
        <w:t xml:space="preserve"> Thực hiện văn bản số 2027/VP-SYT, ngày 13/8/2024 của Sở Y tế, về triển khai một số nội dung tuyên truyền trọng tâm (tuần 01, 02 tháng 8).</w:t>
      </w:r>
    </w:p>
    <w:p w:rsidR="00DA4C58" w:rsidRDefault="00DA4C58" w:rsidP="00DA4C58">
      <w:pPr>
        <w:spacing w:after="3" w:line="300" w:lineRule="auto"/>
        <w:ind w:left="-17" w:right="159" w:firstLine="442"/>
        <w:rPr>
          <w:szCs w:val="28"/>
        </w:rPr>
      </w:pPr>
      <w:r>
        <w:rPr>
          <w:szCs w:val="28"/>
        </w:rPr>
        <w:t xml:space="preserve">Ban Giám đốc Bệnh viện Y dược cổ truyền tỉnh Tuyên Quang yêu cầu:  </w:t>
      </w:r>
    </w:p>
    <w:p w:rsidR="00DA4C58" w:rsidRDefault="00DA4C58" w:rsidP="00DA4C58">
      <w:pPr>
        <w:spacing w:after="3" w:line="300" w:lineRule="auto"/>
        <w:ind w:left="-17" w:right="159" w:firstLine="442"/>
        <w:rPr>
          <w:szCs w:val="28"/>
        </w:rPr>
      </w:pPr>
      <w:r>
        <w:rPr>
          <w:szCs w:val="28"/>
        </w:rPr>
        <w:t>1. Lãnh đạo các khoa/phòng lồng ghép vào các buổi giao ban, hội họp thực hiện quán triệt, tuyên truyền, triển khai đến toàn thể công chức, viên chức, người lao động thuộc phạm vi quản lý về một số nội dung tuyên truyền trọng tâm tuần 01, 02 tháng 8</w:t>
      </w:r>
      <w:r>
        <w:rPr>
          <w:sz w:val="22"/>
        </w:rPr>
        <w:t xml:space="preserve"> </w:t>
      </w:r>
      <w:r>
        <w:rPr>
          <w:szCs w:val="28"/>
        </w:rPr>
        <w:t xml:space="preserve">(gửi kèm theo các Văn bản tuyên truyền và các Văn bản có liên quan) </w:t>
      </w:r>
    </w:p>
    <w:p w:rsidR="00DA4C58" w:rsidRDefault="00DA4C58" w:rsidP="00DA4C58">
      <w:pPr>
        <w:spacing w:after="3" w:line="300" w:lineRule="auto"/>
        <w:ind w:left="-17" w:right="159" w:firstLine="442"/>
        <w:rPr>
          <w:i/>
          <w:color w:val="00B0F0"/>
          <w:szCs w:val="28"/>
        </w:rPr>
      </w:pPr>
      <w:r>
        <w:rPr>
          <w:i/>
          <w:color w:val="00B0F0"/>
          <w:szCs w:val="28"/>
        </w:rPr>
        <w:t>Văn bản tuyên truyền</w:t>
      </w:r>
    </w:p>
    <w:p w:rsidR="00DA4C58" w:rsidRDefault="00DA4C58" w:rsidP="00DA4C58">
      <w:pPr>
        <w:spacing w:after="3" w:line="300" w:lineRule="auto"/>
        <w:ind w:left="-17" w:right="159" w:firstLine="442"/>
        <w:rPr>
          <w:i/>
          <w:sz w:val="22"/>
        </w:rPr>
      </w:pPr>
      <w:r>
        <w:rPr>
          <w:i/>
          <w:color w:val="00B0F0"/>
          <w:szCs w:val="28"/>
        </w:rPr>
        <w:t xml:space="preserve"> </w:t>
      </w:r>
    </w:p>
    <w:p w:rsidR="00DA4C58" w:rsidRDefault="00DA4C58" w:rsidP="00DA4C58">
      <w:pPr>
        <w:spacing w:after="3" w:line="300" w:lineRule="auto"/>
        <w:ind w:left="-17" w:right="159" w:firstLine="442"/>
        <w:rPr>
          <w:szCs w:val="28"/>
        </w:rPr>
      </w:pPr>
      <w:r>
        <w:rPr>
          <w:szCs w:val="28"/>
        </w:rPr>
        <w:t>2. Giao Tổ công tác xã hội tăng cường viết tin, bài thông tin, tuyên truyền các nội dung tại các Văn bản nêu trên trên các nền tảng truyền thông hiện có.</w:t>
      </w:r>
    </w:p>
    <w:p w:rsidR="00DA4C58" w:rsidRDefault="00DA4C58" w:rsidP="00DA4C58">
      <w:pPr>
        <w:spacing w:after="3" w:line="300" w:lineRule="auto"/>
        <w:ind w:left="-17" w:right="159" w:firstLine="442"/>
        <w:rPr>
          <w:szCs w:val="28"/>
        </w:rPr>
      </w:pPr>
      <w:r>
        <w:rPr>
          <w:szCs w:val="28"/>
        </w:rPr>
        <w:t>3. Giao Phòng TCCB: Theo dõi, đôn đốc các khoa, phòng bộ phận triển khai thực hiện chỉ đạo của lãnh đạo Bệnh viện tại văn bản này; tổng hợp, báo cáo theo quy định.</w:t>
      </w:r>
    </w:p>
    <w:p w:rsidR="00DA4C58" w:rsidRDefault="00DA4C58" w:rsidP="00DA4C58">
      <w:pPr>
        <w:spacing w:after="3" w:line="300" w:lineRule="auto"/>
        <w:ind w:left="-17" w:right="159" w:firstLine="442"/>
        <w:rPr>
          <w:szCs w:val="28"/>
        </w:rPr>
      </w:pPr>
      <w:r>
        <w:rPr>
          <w:szCs w:val="28"/>
        </w:rPr>
        <w:tab/>
        <w:t xml:space="preserve"> Đề nghị các khoa/phòng nghiêm túc thực hiện./.</w:t>
      </w:r>
    </w:p>
    <w:p w:rsidR="00DA4C58" w:rsidRDefault="00DA4C58" w:rsidP="00DA4C58">
      <w:pPr>
        <w:spacing w:after="3" w:line="300" w:lineRule="auto"/>
        <w:ind w:left="-17" w:right="159" w:firstLine="442"/>
      </w:pPr>
      <w: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gridCol w:w="3193"/>
      </w:tblGrid>
      <w:tr w:rsidR="00DA4C58" w:rsidTr="00DA4C58">
        <w:tc>
          <w:tcPr>
            <w:tcW w:w="3287" w:type="pct"/>
            <w:hideMark/>
          </w:tcPr>
          <w:p w:rsidR="00DA4C58" w:rsidRDefault="00DA4C58">
            <w:pPr>
              <w:pStyle w:val="Heading1"/>
              <w:tabs>
                <w:tab w:val="center" w:pos="22"/>
                <w:tab w:val="center" w:pos="7035"/>
              </w:tabs>
              <w:spacing w:after="17"/>
              <w:ind w:left="0" w:right="0" w:firstLine="0"/>
            </w:pPr>
            <w:r>
              <w:rPr>
                <w:i/>
                <w:sz w:val="24"/>
              </w:rPr>
              <w:t xml:space="preserve">Nơi nhận: </w:t>
            </w:r>
            <w:r>
              <w:rPr>
                <w:i/>
                <w:sz w:val="24"/>
              </w:rPr>
              <w:tab/>
            </w:r>
            <w:r>
              <w:t xml:space="preserve"> </w:t>
            </w:r>
          </w:p>
          <w:p w:rsidR="00DA4C58" w:rsidRDefault="00DA4C58">
            <w:pPr>
              <w:tabs>
                <w:tab w:val="center" w:pos="22"/>
              </w:tabs>
              <w:spacing w:after="0" w:line="240" w:lineRule="auto"/>
              <w:ind w:left="0" w:firstLine="0"/>
              <w:jc w:val="left"/>
              <w:rPr>
                <w:sz w:val="37"/>
                <w:vertAlign w:val="superscript"/>
              </w:rPr>
            </w:pPr>
            <w:r>
              <w:rPr>
                <w:sz w:val="24"/>
              </w:rPr>
              <w:t xml:space="preserve">        - Ban giám đốc;</w:t>
            </w:r>
            <w:r>
              <w:rPr>
                <w:sz w:val="37"/>
                <w:vertAlign w:val="superscript"/>
              </w:rPr>
              <w:t xml:space="preserve"> </w:t>
            </w:r>
            <w:r>
              <w:rPr>
                <w:sz w:val="37"/>
                <w:vertAlign w:val="superscript"/>
              </w:rPr>
              <w:tab/>
            </w:r>
            <w:r>
              <w:rPr>
                <w:sz w:val="37"/>
                <w:vertAlign w:val="superscript"/>
              </w:rPr>
              <w:tab/>
            </w:r>
            <w:r>
              <w:rPr>
                <w:sz w:val="37"/>
                <w:vertAlign w:val="superscript"/>
              </w:rPr>
              <w:tab/>
            </w:r>
          </w:p>
          <w:p w:rsidR="00DA4C58" w:rsidRDefault="00DA4C58">
            <w:pPr>
              <w:tabs>
                <w:tab w:val="center" w:pos="22"/>
              </w:tabs>
              <w:spacing w:after="0" w:line="240" w:lineRule="auto"/>
              <w:ind w:left="0" w:firstLine="0"/>
              <w:jc w:val="left"/>
            </w:pPr>
            <w:r>
              <w:rPr>
                <w:sz w:val="24"/>
              </w:rPr>
              <w:t xml:space="preserve">        - Các khoa, phòng T/h; </w:t>
            </w:r>
            <w:r>
              <w:rPr>
                <w:sz w:val="24"/>
              </w:rPr>
              <w:tab/>
            </w:r>
          </w:p>
          <w:p w:rsidR="00DA4C58" w:rsidRDefault="00DA4C58">
            <w:pPr>
              <w:pStyle w:val="Heading1"/>
              <w:tabs>
                <w:tab w:val="center" w:pos="22"/>
                <w:tab w:val="center" w:pos="4275"/>
              </w:tabs>
              <w:spacing w:after="0"/>
              <w:ind w:left="0" w:right="0" w:firstLine="0"/>
              <w:rPr>
                <w:rFonts w:ascii="Calibri" w:eastAsia="Calibri" w:hAnsi="Calibri" w:cs="Calibri"/>
                <w:b w:val="0"/>
                <w:sz w:val="22"/>
              </w:rPr>
            </w:pPr>
            <w:r>
              <w:rPr>
                <w:b w:val="0"/>
                <w:sz w:val="24"/>
              </w:rPr>
              <w:t xml:space="preserve">        - Lưu VT, KH</w:t>
            </w:r>
          </w:p>
        </w:tc>
        <w:tc>
          <w:tcPr>
            <w:tcW w:w="1713" w:type="pct"/>
          </w:tcPr>
          <w:p w:rsidR="00DA4C58" w:rsidRDefault="00DA4C58">
            <w:pPr>
              <w:pStyle w:val="Heading1"/>
              <w:tabs>
                <w:tab w:val="center" w:pos="1289"/>
                <w:tab w:val="center" w:pos="7035"/>
              </w:tabs>
              <w:spacing w:after="17"/>
              <w:ind w:left="0" w:right="0" w:firstLine="0"/>
              <w:jc w:val="center"/>
              <w:outlineLvl w:val="0"/>
            </w:pPr>
            <w:r>
              <w:t>GIÁM ĐỐC</w:t>
            </w:r>
          </w:p>
          <w:p w:rsidR="00DA4C58" w:rsidRDefault="00DA4C58">
            <w:pPr>
              <w:rPr>
                <w:rFonts w:eastAsia="Calibri"/>
              </w:rPr>
            </w:pPr>
          </w:p>
          <w:p w:rsidR="00DA4C58" w:rsidRDefault="00DA4C58">
            <w:pPr>
              <w:spacing w:after="0"/>
              <w:ind w:left="0" w:firstLine="0"/>
              <w:rPr>
                <w:rFonts w:eastAsia="Calibri"/>
              </w:rPr>
            </w:pPr>
          </w:p>
          <w:p w:rsidR="00DA4C58" w:rsidRDefault="00DA4C58">
            <w:pPr>
              <w:spacing w:after="0"/>
              <w:ind w:left="0" w:firstLine="0"/>
              <w:rPr>
                <w:rFonts w:eastAsia="Calibri"/>
              </w:rPr>
            </w:pPr>
            <w:r>
              <w:rPr>
                <w:rFonts w:eastAsia="Calibri"/>
              </w:rPr>
              <w:t xml:space="preserve"> </w:t>
            </w:r>
          </w:p>
          <w:p w:rsidR="00DA4C58" w:rsidRDefault="00DA4C58">
            <w:pPr>
              <w:spacing w:after="0"/>
              <w:ind w:left="0" w:firstLine="0"/>
              <w:rPr>
                <w:rFonts w:eastAsia="Calibri"/>
              </w:rPr>
            </w:pPr>
          </w:p>
          <w:p w:rsidR="00DA4C58" w:rsidRDefault="00DA4C58">
            <w:pPr>
              <w:spacing w:after="0"/>
              <w:ind w:left="0" w:firstLine="0"/>
              <w:jc w:val="center"/>
            </w:pPr>
            <w:r>
              <w:rPr>
                <w:b/>
              </w:rPr>
              <w:t>Ngô Văn Hoàn</w:t>
            </w:r>
          </w:p>
        </w:tc>
      </w:tr>
      <w:tr w:rsidR="00DA4C58" w:rsidTr="00DA4C58">
        <w:tc>
          <w:tcPr>
            <w:tcW w:w="3287" w:type="pct"/>
          </w:tcPr>
          <w:p w:rsidR="00DA4C58" w:rsidRDefault="00DA4C58">
            <w:pPr>
              <w:pStyle w:val="Heading1"/>
              <w:tabs>
                <w:tab w:val="center" w:pos="22"/>
                <w:tab w:val="center" w:pos="7035"/>
              </w:tabs>
              <w:spacing w:after="17"/>
              <w:ind w:left="0" w:right="0" w:firstLine="0"/>
              <w:rPr>
                <w:i/>
                <w:sz w:val="24"/>
              </w:rPr>
            </w:pPr>
          </w:p>
        </w:tc>
        <w:tc>
          <w:tcPr>
            <w:tcW w:w="1713" w:type="pct"/>
          </w:tcPr>
          <w:p w:rsidR="00DA4C58" w:rsidRDefault="00DA4C58">
            <w:pPr>
              <w:pStyle w:val="Heading1"/>
              <w:tabs>
                <w:tab w:val="center" w:pos="1289"/>
                <w:tab w:val="center" w:pos="7035"/>
              </w:tabs>
              <w:spacing w:after="17"/>
              <w:ind w:left="0" w:right="0" w:firstLine="0"/>
              <w:jc w:val="center"/>
              <w:outlineLvl w:val="0"/>
            </w:pPr>
          </w:p>
        </w:tc>
      </w:tr>
    </w:tbl>
    <w:p w:rsidR="00DA4C58" w:rsidRDefault="00DA4C58" w:rsidP="00DA4C58">
      <w:pPr>
        <w:spacing w:after="0" w:line="256" w:lineRule="auto"/>
        <w:ind w:left="5407" w:firstLine="0"/>
        <w:jc w:val="center"/>
      </w:pPr>
      <w:r>
        <w:rPr>
          <w:b/>
        </w:rPr>
        <w:t xml:space="preserve"> </w:t>
      </w:r>
    </w:p>
    <w:p w:rsidR="00DA4C58" w:rsidRDefault="00DA4C58" w:rsidP="00DA4C58">
      <w:pPr>
        <w:spacing w:after="274" w:line="256" w:lineRule="auto"/>
        <w:ind w:left="5377" w:firstLine="0"/>
        <w:jc w:val="center"/>
      </w:pPr>
      <w:r>
        <w:rPr>
          <w:b/>
          <w:sz w:val="16"/>
        </w:rPr>
        <w:t xml:space="preserve"> </w:t>
      </w:r>
    </w:p>
    <w:p w:rsidR="00DA4C58" w:rsidRDefault="00DA4C58" w:rsidP="00DA4C58">
      <w:pPr>
        <w:spacing w:after="0" w:line="256" w:lineRule="auto"/>
        <w:ind w:left="852" w:firstLine="0"/>
        <w:jc w:val="left"/>
      </w:pPr>
    </w:p>
    <w:p w:rsidR="00DC7DF9" w:rsidRPr="00DA4C58" w:rsidRDefault="00DC7DF9" w:rsidP="00DA4C58">
      <w:bookmarkStart w:id="0" w:name="_GoBack"/>
      <w:bookmarkEnd w:id="0"/>
    </w:p>
    <w:sectPr w:rsidR="00DC7DF9" w:rsidRPr="00DA4C58" w:rsidSect="00092B15">
      <w:pgSz w:w="11906" w:h="16838"/>
      <w:pgMar w:top="851" w:right="991" w:bottom="1276"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B1481"/>
    <w:multiLevelType w:val="hybridMultilevel"/>
    <w:tmpl w:val="78140212"/>
    <w:lvl w:ilvl="0" w:tplc="B46E9480">
      <w:start w:val="1"/>
      <w:numFmt w:val="bullet"/>
      <w:lvlText w:val="-"/>
      <w:lvlJc w:val="left"/>
      <w:pPr>
        <w:ind w:left="1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072A0">
      <w:start w:val="1"/>
      <w:numFmt w:val="bullet"/>
      <w:lvlText w:val="o"/>
      <w:lvlJc w:val="left"/>
      <w:pPr>
        <w:ind w:left="2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87190">
      <w:start w:val="1"/>
      <w:numFmt w:val="bullet"/>
      <w:lvlText w:val="▪"/>
      <w:lvlJc w:val="left"/>
      <w:pPr>
        <w:ind w:left="3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42C720">
      <w:start w:val="1"/>
      <w:numFmt w:val="bullet"/>
      <w:lvlText w:val="•"/>
      <w:lvlJc w:val="left"/>
      <w:pPr>
        <w:ind w:left="4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8520">
      <w:start w:val="1"/>
      <w:numFmt w:val="bullet"/>
      <w:lvlText w:val="o"/>
      <w:lvlJc w:val="left"/>
      <w:pPr>
        <w:ind w:left="4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BC5816">
      <w:start w:val="1"/>
      <w:numFmt w:val="bullet"/>
      <w:lvlText w:val="▪"/>
      <w:lvlJc w:val="left"/>
      <w:pPr>
        <w:ind w:left="5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E3578">
      <w:start w:val="1"/>
      <w:numFmt w:val="bullet"/>
      <w:lvlText w:val="•"/>
      <w:lvlJc w:val="left"/>
      <w:pPr>
        <w:ind w:left="6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38CDAA">
      <w:start w:val="1"/>
      <w:numFmt w:val="bullet"/>
      <w:lvlText w:val="o"/>
      <w:lvlJc w:val="left"/>
      <w:pPr>
        <w:ind w:left="7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66FA52">
      <w:start w:val="1"/>
      <w:numFmt w:val="bullet"/>
      <w:lvlText w:val="▪"/>
      <w:lvlJc w:val="left"/>
      <w:pPr>
        <w:ind w:left="7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F9"/>
    <w:rsid w:val="000231DF"/>
    <w:rsid w:val="00092B15"/>
    <w:rsid w:val="00274250"/>
    <w:rsid w:val="00276D44"/>
    <w:rsid w:val="00347062"/>
    <w:rsid w:val="00401539"/>
    <w:rsid w:val="00613725"/>
    <w:rsid w:val="00633A72"/>
    <w:rsid w:val="007E7E83"/>
    <w:rsid w:val="00806C1E"/>
    <w:rsid w:val="0087283A"/>
    <w:rsid w:val="00873BED"/>
    <w:rsid w:val="008E30BF"/>
    <w:rsid w:val="009D3926"/>
    <w:rsid w:val="009D7595"/>
    <w:rsid w:val="00A22B4B"/>
    <w:rsid w:val="00A522A3"/>
    <w:rsid w:val="00AB1815"/>
    <w:rsid w:val="00AD4F9F"/>
    <w:rsid w:val="00B63DE9"/>
    <w:rsid w:val="00B868E5"/>
    <w:rsid w:val="00B96E5B"/>
    <w:rsid w:val="00BB7838"/>
    <w:rsid w:val="00D25F40"/>
    <w:rsid w:val="00D6638C"/>
    <w:rsid w:val="00DA4C58"/>
    <w:rsid w:val="00DC7DF9"/>
    <w:rsid w:val="00F20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53375-23B4-4C4C-A8EF-A82067AD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267" w:lineRule="auto"/>
      <w:ind w:left="705"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rsid w:val="000231DF"/>
    <w:pPr>
      <w:keepNext/>
      <w:keepLines/>
      <w:spacing w:after="139"/>
      <w:ind w:left="10" w:right="7"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0231DF"/>
    <w:rPr>
      <w:rFonts w:ascii="Times New Roman" w:eastAsia="Times New Roman" w:hAnsi="Times New Roman" w:cs="Times New Roman"/>
      <w:b/>
      <w:color w:val="000000"/>
      <w:sz w:val="28"/>
    </w:rPr>
  </w:style>
  <w:style w:type="table" w:styleId="TableGrid0">
    <w:name w:val="Table Grid"/>
    <w:basedOn w:val="TableNormal"/>
    <w:uiPriority w:val="39"/>
    <w:rsid w:val="000231D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80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PHO GIAM DOC</cp:lastModifiedBy>
  <cp:revision>3</cp:revision>
  <dcterms:created xsi:type="dcterms:W3CDTF">2024-08-16T03:43:00Z</dcterms:created>
  <dcterms:modified xsi:type="dcterms:W3CDTF">2024-08-16T03:44:00Z</dcterms:modified>
</cp:coreProperties>
</file>